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-199" w:leftChars="-95" w:firstLine="198" w:firstLineChars="62"/>
        <w:jc w:val="center"/>
        <w:rPr>
          <w:rFonts w:ascii="仿宋_GB2312" w:eastAsia="仿宋_GB2312"/>
          <w:bCs/>
          <w:iCs/>
          <w:sz w:val="32"/>
          <w:szCs w:val="32"/>
        </w:rPr>
      </w:pPr>
      <w:r>
        <w:rPr>
          <w:rFonts w:ascii="仿宋_GB2312" w:eastAsia="仿宋_GB2312"/>
          <w:bCs/>
          <w:iCs/>
          <w:sz w:val="32"/>
          <w:szCs w:val="32"/>
        </w:rPr>
        <w:pict>
          <v:shape id="_x0000_s1027" o:spid="_x0000_s1027" o:spt="136" type="#_x0000_t136" style="position:absolute;left:0pt;margin-left:2.4pt;margin-top:27.3pt;height:54.45pt;width:414pt;z-index:251658240;mso-width-relative:page;mso-height-relative:page;" fillcolor="#FF0000" filled="t" stroked="t" coordsize="21600,21600">
            <v:path/>
            <v:fill on="t" focussize="0,0"/>
            <v:stroke weight="0.1pt" color="#FF0000"/>
            <v:imagedata o:title=""/>
            <o:lock v:ext="edit"/>
            <v:textpath on="t" fitshape="t" fitpath="t" trim="t" xscale="f" string="吉林省环境保护产业协会文件" style="font-family:华文中宋;font-size:36pt;v-text-align:right;v-text-spacing:72090f;"/>
          </v:shape>
        </w:pict>
      </w:r>
    </w:p>
    <w:p>
      <w:pPr>
        <w:shd w:val="clear" w:color="auto" w:fill="FFFFFF"/>
        <w:jc w:val="center"/>
        <w:rPr>
          <w:rFonts w:ascii="仿宋_GB2312" w:eastAsia="仿宋_GB2312"/>
          <w:bCs/>
          <w:iCs/>
          <w:sz w:val="32"/>
          <w:szCs w:val="32"/>
        </w:rPr>
      </w:pPr>
    </w:p>
    <w:p>
      <w:pPr>
        <w:shd w:val="clear" w:color="auto" w:fill="FFFFFF"/>
        <w:rPr>
          <w:rFonts w:ascii="仿宋_GB2312" w:eastAsia="仿宋_GB2312"/>
          <w:bCs/>
          <w:iCs/>
          <w:sz w:val="32"/>
          <w:szCs w:val="32"/>
        </w:rPr>
      </w:pPr>
    </w:p>
    <w:p>
      <w:pPr>
        <w:shd w:val="clear" w:color="auto" w:fill="FFFFFF"/>
        <w:rPr>
          <w:rFonts w:ascii="仿宋_GB2312" w:eastAsia="仿宋_GB2312"/>
          <w:bCs/>
          <w:iCs/>
          <w:sz w:val="16"/>
          <w:szCs w:val="32"/>
        </w:rPr>
      </w:pPr>
    </w:p>
    <w:p>
      <w:pPr>
        <w:shd w:val="clear" w:color="auto" w:fill="FFFFFF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吉环协</w:t>
      </w:r>
      <w:r>
        <w:rPr>
          <w:rFonts w:hint="eastAsia" w:ascii="仿宋_GB2312" w:eastAsia="仿宋_GB2312"/>
          <w:sz w:val="32"/>
          <w:lang w:eastAsia="zh-CN"/>
        </w:rPr>
        <w:t>发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号</w:t>
      </w:r>
    </w:p>
    <w:p>
      <w:pPr>
        <w:shd w:val="clear" w:color="auto" w:fill="FFFFFF"/>
        <w:spacing w:line="360" w:lineRule="auto"/>
        <w:jc w:val="center"/>
        <w:rPr>
          <w:rFonts w:ascii="仿宋_GB2312"/>
          <w:b/>
          <w:bCs/>
          <w:sz w:val="44"/>
        </w:rPr>
      </w:pPr>
      <w:r>
        <w:rPr>
          <w:rFonts w:hint="eastAsia" w:ascii="仿宋_GB2312"/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201295</wp:posOffset>
                </wp:positionV>
                <wp:extent cx="5775960" cy="12065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1206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11.85pt;margin-top:15.85pt;height:0.95pt;width:454.8pt;z-index:251659264;mso-width-relative:page;mso-height-relative:page;" filled="f" stroked="t" coordsize="21600,21600" o:gfxdata="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Wa6r/ZAAAACQEAAA8AAAAAAAAAAQAgAAAAIgAA&#10;AGRycy9kb3ducmV2LnhtbFBLAQIUABQAAAAIAIdO4kBdrdX5zgEAAJADAAAOAAAAAAAAAAEAIAAA&#10;ACgBAABkcnMvZTJvRG9jLnhtbFBLBQYAAAAABgAGAFkBAABo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-199" w:leftChars="-95" w:right="-313" w:rightChars="-149" w:firstLine="0" w:firstLineChars="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关于举办20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年第一期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自动监控系统（水）环境污染设施运行人员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培训班的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eastAsia="zh-CN"/>
        </w:rPr>
        <w:t>预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通知</w:t>
      </w:r>
    </w:p>
    <w:p>
      <w:pPr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ind w:left="-199" w:leftChars="-95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各有关单位：</w:t>
      </w:r>
    </w:p>
    <w:p>
      <w:pPr>
        <w:ind w:left="-199" w:leftChars="-95" w:right="-313" w:rightChars="-149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为提高环境保护设施运行人员的业务水平和从业能力，增强其职业素养，吉林省环境保护产业协会（以下简称吉环协）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年第一期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自动监控系统（水）环境污染设施运行人员的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拟定于本月底开班。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培训主要围绕环境污染第三方治理行业运维技术、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等方面内容，使其适应工作岗位的实际需要。现将有关事项通知如下：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培训对象：</w:t>
      </w:r>
    </w:p>
    <w:p>
      <w:pPr>
        <w:numPr>
          <w:numId w:val="0"/>
        </w:numPr>
        <w:ind w:left="-199" w:leftChars="-95" w:right="-313" w:rightChars="-149"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自动监控仪器生产单位和污染源在线监测运营单位人员，环境污染治理设施运行的管理或操作的人员。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二、承办单位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承办单位：吉林省环境保护产业协会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三、培训费用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培训费2200元/人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四、培训结业考核及取证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-199" w:leftChars="-95" w:right="-313" w:rightChars="-149" w:firstLine="64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培训结束后参训人员参加由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</w:t>
      </w:r>
      <w:r>
        <w:rPr>
          <w:rFonts w:hint="eastAsia" w:ascii="仿宋_GB2312" w:hAnsi="仿宋_GB2312" w:eastAsia="仿宋_GB2312" w:cs="仿宋_GB2312"/>
          <w:sz w:val="32"/>
          <w:szCs w:val="32"/>
        </w:rPr>
        <w:t>环协统一组织的考核，考核通过人员名单将在吉环协网站予以公示，由吉环协颁发《环境保护设施运行人员考试合格证书》。用于企业申报相关等级评价和人员操作上岗使用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五、报名及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各单位将培训名单上交至吉环协技术部培训专员</w:t>
      </w:r>
    </w:p>
    <w:p>
      <w:pPr>
        <w:ind w:left="-76" w:leftChars="-36" w:firstLine="755" w:firstLineChars="23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陈禹廷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联系电话：0431-81705013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13756398595（微信同步）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电子邮箱：jlaepi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163.com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联系地址：吉林省长春市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生态广场长春商会大厦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1404室。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1、环境保护设施运行人员培训班报名回执表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default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default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default" w:ascii="仿宋_GB2312" w:hAnsi="仿宋_GB2312" w:eastAsia="仿宋_GB2312" w:cs="仿宋_GB2312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吉林省环境保护产业协会</w:t>
      </w:r>
    </w:p>
    <w:p>
      <w:pPr>
        <w:ind w:firstLine="640" w:firstLineChars="200"/>
        <w:jc w:val="center"/>
        <w:rPr>
          <w:rFonts w:ascii="仿宋" w:hAnsi="仿宋" w:eastAsia="仿宋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2020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722" w:tblpY="613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40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9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  <w:r>
              <w:rPr>
                <w:rFonts w:hint="eastAsia"/>
              </w:rPr>
              <w:t>污废水处理工（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  <w:r>
              <w:rPr>
                <w:rFonts w:hint="eastAsia"/>
              </w:rPr>
              <w:t>废气处理工（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  <w:r>
              <w:rPr>
                <w:rFonts w:hint="eastAsia"/>
              </w:rPr>
              <w:t>固废处理工（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  <w:r>
              <w:rPr>
                <w:rFonts w:hint="eastAsia"/>
              </w:rPr>
              <w:t>环境自动监控（水）运行工（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</w:pPr>
            <w:r>
              <w:rPr>
                <w:rFonts w:hint="eastAsia"/>
              </w:rPr>
              <w:t>环境自动监控（</w:t>
            </w:r>
            <w:r>
              <w:rPr>
                <w:rFonts w:hint="eastAsia"/>
                <w:lang w:eastAsia="zh-CN"/>
              </w:rPr>
              <w:t>气</w:t>
            </w:r>
            <w:r>
              <w:rPr>
                <w:rFonts w:hint="eastAsia"/>
              </w:rPr>
              <w:t>）运行工（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92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4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环境保护设施运行人员培训班报名回执表</w:t>
      </w:r>
    </w:p>
    <w:p>
      <w:pPr>
        <w:spacing w:line="480" w:lineRule="auto"/>
        <w:ind w:firstLine="720" w:firstLineChars="300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sz w:val="24"/>
          <w:szCs w:val="32"/>
        </w:rPr>
        <w:t>注：此表复印有效。培训中心按照报名先后顺序安排。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079"/>
    <w:multiLevelType w:val="singleLevel"/>
    <w:tmpl w:val="146940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2247C6"/>
    <w:rsid w:val="004C717C"/>
    <w:rsid w:val="00692029"/>
    <w:rsid w:val="00854F29"/>
    <w:rsid w:val="00886010"/>
    <w:rsid w:val="00CB394A"/>
    <w:rsid w:val="00E12E63"/>
    <w:rsid w:val="00F6454A"/>
    <w:rsid w:val="00F9404E"/>
    <w:rsid w:val="05F325F4"/>
    <w:rsid w:val="0A694E96"/>
    <w:rsid w:val="10661C92"/>
    <w:rsid w:val="15925045"/>
    <w:rsid w:val="1AE64937"/>
    <w:rsid w:val="23B65475"/>
    <w:rsid w:val="25600B35"/>
    <w:rsid w:val="26F71D07"/>
    <w:rsid w:val="29DB56A9"/>
    <w:rsid w:val="38E71109"/>
    <w:rsid w:val="55691B67"/>
    <w:rsid w:val="58F07ED6"/>
    <w:rsid w:val="5B2A191D"/>
    <w:rsid w:val="5DFA689A"/>
    <w:rsid w:val="624E0159"/>
    <w:rsid w:val="65493C76"/>
    <w:rsid w:val="680470AA"/>
    <w:rsid w:val="69DD6B9C"/>
    <w:rsid w:val="6BDB3C3D"/>
    <w:rsid w:val="6F354A08"/>
    <w:rsid w:val="781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评估意见标题内容"/>
    <w:basedOn w:val="7"/>
    <w:qFormat/>
    <w:uiPriority w:val="0"/>
    <w:pPr>
      <w:outlineLvl w:val="0"/>
    </w:pPr>
    <w:rPr>
      <w:kern w:val="0"/>
    </w:rPr>
  </w:style>
  <w:style w:type="paragraph" w:customStyle="1" w:styleId="7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787</Characters>
  <Lines>6</Lines>
  <Paragraphs>1</Paragraphs>
  <TotalTime>1</TotalTime>
  <ScaleCrop>false</ScaleCrop>
  <LinksUpToDate>false</LinksUpToDate>
  <CharactersWithSpaces>923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皙皙 </cp:lastModifiedBy>
  <cp:lastPrinted>2020-06-04T06:36:00Z</cp:lastPrinted>
  <dcterms:modified xsi:type="dcterms:W3CDTF">2020-06-04T07:11:08Z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